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D1D8" w14:textId="77777777" w:rsidR="00EC1C4B" w:rsidRPr="00986C5A" w:rsidRDefault="00045CB9" w:rsidP="00045CB9">
      <w:pPr>
        <w:jc w:val="center"/>
        <w:rPr>
          <w:color w:val="5224FA"/>
          <w:sz w:val="36"/>
          <w:szCs w:val="36"/>
        </w:rPr>
      </w:pPr>
      <w:r w:rsidRPr="00986C5A">
        <w:rPr>
          <w:color w:val="5224FA"/>
          <w:sz w:val="36"/>
          <w:szCs w:val="36"/>
        </w:rPr>
        <w:t>The New York City Comptroller’s Office</w:t>
      </w:r>
    </w:p>
    <w:p w14:paraId="2F9D52F1" w14:textId="77777777" w:rsidR="00045CB9" w:rsidRPr="00986C5A" w:rsidRDefault="00045CB9" w:rsidP="00045CB9">
      <w:pPr>
        <w:jc w:val="center"/>
        <w:rPr>
          <w:color w:val="5224FA"/>
          <w:sz w:val="36"/>
          <w:szCs w:val="36"/>
        </w:rPr>
      </w:pPr>
      <w:r w:rsidRPr="00986C5A">
        <w:rPr>
          <w:color w:val="5224FA"/>
          <w:sz w:val="36"/>
          <w:szCs w:val="36"/>
        </w:rPr>
        <w:t>Bureau of Labor Law</w:t>
      </w:r>
    </w:p>
    <w:p w14:paraId="4183AA9D" w14:textId="77777777" w:rsidR="00045CB9" w:rsidRPr="00986C5A" w:rsidRDefault="00045CB9">
      <w:pPr>
        <w:rPr>
          <w:color w:val="5224FA"/>
        </w:rPr>
      </w:pPr>
    </w:p>
    <w:p w14:paraId="73351250" w14:textId="77777777" w:rsidR="00045CB9" w:rsidRPr="00986C5A" w:rsidRDefault="00045CB9" w:rsidP="00045CB9">
      <w:pPr>
        <w:jc w:val="center"/>
        <w:rPr>
          <w:b/>
          <w:color w:val="5224FA"/>
          <w:sz w:val="28"/>
          <w:szCs w:val="28"/>
        </w:rPr>
      </w:pPr>
      <w:r w:rsidRPr="00986C5A">
        <w:rPr>
          <w:b/>
          <w:color w:val="5224FA"/>
          <w:sz w:val="28"/>
          <w:szCs w:val="28"/>
        </w:rPr>
        <w:t xml:space="preserve">New York City Administrative Code </w:t>
      </w:r>
      <w:r w:rsidR="005E790F" w:rsidRPr="00986C5A">
        <w:rPr>
          <w:b/>
          <w:color w:val="5224FA"/>
          <w:sz w:val="28"/>
          <w:szCs w:val="28"/>
        </w:rPr>
        <w:t>§</w:t>
      </w:r>
      <w:r w:rsidRPr="00986C5A">
        <w:rPr>
          <w:b/>
          <w:color w:val="5224FA"/>
          <w:sz w:val="28"/>
          <w:szCs w:val="28"/>
        </w:rPr>
        <w:t>6-109</w:t>
      </w:r>
      <w:r w:rsidR="005E790F" w:rsidRPr="00986C5A">
        <w:rPr>
          <w:b/>
          <w:color w:val="5224FA"/>
          <w:sz w:val="28"/>
          <w:szCs w:val="28"/>
        </w:rPr>
        <w:t>*</w:t>
      </w:r>
    </w:p>
    <w:p w14:paraId="560C79A0" w14:textId="01824747" w:rsidR="00EA2ACD" w:rsidRPr="00986C5A" w:rsidRDefault="00045CB9" w:rsidP="00EA2ACD">
      <w:pPr>
        <w:jc w:val="center"/>
        <w:rPr>
          <w:b/>
          <w:color w:val="5224FA"/>
          <w:sz w:val="28"/>
          <w:szCs w:val="28"/>
        </w:rPr>
      </w:pPr>
      <w:r w:rsidRPr="00986C5A">
        <w:rPr>
          <w:b/>
          <w:color w:val="5224FA"/>
          <w:sz w:val="28"/>
          <w:szCs w:val="28"/>
        </w:rPr>
        <w:t>Fiscal Year 20</w:t>
      </w:r>
      <w:r w:rsidR="0035197D" w:rsidRPr="00986C5A">
        <w:rPr>
          <w:b/>
          <w:color w:val="5224FA"/>
          <w:sz w:val="28"/>
          <w:szCs w:val="28"/>
        </w:rPr>
        <w:t>2</w:t>
      </w:r>
      <w:r w:rsidR="00431D03">
        <w:rPr>
          <w:b/>
          <w:color w:val="5224FA"/>
          <w:sz w:val="28"/>
          <w:szCs w:val="28"/>
        </w:rPr>
        <w:t>3</w:t>
      </w:r>
      <w:r w:rsidRPr="00986C5A">
        <w:rPr>
          <w:b/>
          <w:color w:val="5224FA"/>
          <w:sz w:val="28"/>
          <w:szCs w:val="28"/>
        </w:rPr>
        <w:t xml:space="preserve"> Report</w:t>
      </w:r>
    </w:p>
    <w:p w14:paraId="37A2E4FD" w14:textId="77777777" w:rsidR="00045CB9" w:rsidRDefault="00045CB9" w:rsidP="00045CB9">
      <w:pPr>
        <w:jc w:val="center"/>
        <w:rPr>
          <w:b/>
          <w:sz w:val="28"/>
          <w:szCs w:val="28"/>
        </w:rPr>
      </w:pPr>
    </w:p>
    <w:tbl>
      <w:tblPr>
        <w:tblStyle w:val="TableGrid"/>
        <w:tblW w:w="118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CellMar>
          <w:left w:w="14" w:type="dxa"/>
          <w:right w:w="14" w:type="dxa"/>
        </w:tblCellMar>
        <w:tblLook w:val="04A0" w:firstRow="1" w:lastRow="0" w:firstColumn="1" w:lastColumn="0" w:noHBand="0" w:noVBand="1"/>
      </w:tblPr>
      <w:tblGrid>
        <w:gridCol w:w="1705"/>
        <w:gridCol w:w="2520"/>
        <w:gridCol w:w="2160"/>
        <w:gridCol w:w="2340"/>
        <w:gridCol w:w="3150"/>
      </w:tblGrid>
      <w:tr w:rsidR="00045CB9" w14:paraId="6DF16269" w14:textId="77777777" w:rsidTr="008F2D74">
        <w:trPr>
          <w:trHeight w:val="634"/>
          <w:jc w:val="center"/>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7F378D08" w14:textId="77777777" w:rsidR="00045CB9" w:rsidRPr="00986C5A" w:rsidRDefault="00045CB9" w:rsidP="00643EEC">
            <w:pPr>
              <w:pStyle w:val="Reportcolumntitles"/>
              <w:rPr>
                <w:color w:val="538135" w:themeColor="accent6" w:themeShade="BF"/>
              </w:rPr>
            </w:pPr>
            <w:r w:rsidRPr="00986C5A">
              <w:rPr>
                <w:color w:val="538135" w:themeColor="accent6" w:themeShade="BF"/>
              </w:rPr>
              <w:t>Type of Work</w:t>
            </w:r>
          </w:p>
        </w:tc>
        <w:tc>
          <w:tcPr>
            <w:tcW w:w="25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112A64EB" w14:textId="1815F544" w:rsidR="001C3041" w:rsidRPr="00986C5A" w:rsidRDefault="00045CB9" w:rsidP="001C3041">
            <w:pPr>
              <w:pStyle w:val="Reportcolumntitles"/>
              <w:rPr>
                <w:color w:val="538135" w:themeColor="accent6" w:themeShade="BF"/>
              </w:rPr>
            </w:pPr>
            <w:r w:rsidRPr="00986C5A">
              <w:rPr>
                <w:color w:val="538135" w:themeColor="accent6" w:themeShade="BF"/>
              </w:rPr>
              <w:t xml:space="preserve">Number of </w:t>
            </w:r>
            <w:r w:rsidR="00A11449" w:rsidRPr="00986C5A">
              <w:rPr>
                <w:color w:val="538135" w:themeColor="accent6" w:themeShade="BF"/>
              </w:rPr>
              <w:t xml:space="preserve">Pending </w:t>
            </w:r>
            <w:r w:rsidRPr="00986C5A">
              <w:rPr>
                <w:color w:val="538135" w:themeColor="accent6" w:themeShade="BF"/>
              </w:rPr>
              <w:t xml:space="preserve">Cases </w:t>
            </w:r>
            <w:r w:rsidR="00A11449" w:rsidRPr="00986C5A">
              <w:rPr>
                <w:color w:val="538135" w:themeColor="accent6" w:themeShade="BF"/>
              </w:rPr>
              <w:t>as of 7/1/</w:t>
            </w:r>
            <w:r w:rsidR="002316EF" w:rsidRPr="00986C5A">
              <w:rPr>
                <w:color w:val="538135" w:themeColor="accent6" w:themeShade="BF"/>
              </w:rPr>
              <w:t>2</w:t>
            </w:r>
            <w:r w:rsidR="002474CE">
              <w:rPr>
                <w:color w:val="538135" w:themeColor="accent6" w:themeShade="BF"/>
              </w:rPr>
              <w:t>2</w:t>
            </w:r>
          </w:p>
        </w:tc>
        <w:tc>
          <w:tcPr>
            <w:tcW w:w="21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226E4C56" w14:textId="77777777" w:rsidR="00045CB9" w:rsidRPr="00986C5A" w:rsidRDefault="00045CB9" w:rsidP="00A11449">
            <w:pPr>
              <w:pStyle w:val="Reportcolumntitles"/>
              <w:rPr>
                <w:color w:val="538135" w:themeColor="accent6" w:themeShade="BF"/>
              </w:rPr>
            </w:pPr>
            <w:r w:rsidRPr="00986C5A">
              <w:rPr>
                <w:color w:val="538135" w:themeColor="accent6" w:themeShade="BF"/>
              </w:rPr>
              <w:t>Number of</w:t>
            </w:r>
            <w:r w:rsidR="005E790F" w:rsidRPr="00986C5A">
              <w:rPr>
                <w:color w:val="538135" w:themeColor="accent6" w:themeShade="BF"/>
              </w:rPr>
              <w:t xml:space="preserve"> New</w:t>
            </w:r>
            <w:r w:rsidRPr="00986C5A">
              <w:rPr>
                <w:color w:val="538135" w:themeColor="accent6" w:themeShade="BF"/>
              </w:rPr>
              <w:t xml:space="preserve"> </w:t>
            </w:r>
            <w:r w:rsidR="00A11449" w:rsidRPr="00986C5A">
              <w:rPr>
                <w:color w:val="538135" w:themeColor="accent6" w:themeShade="BF"/>
              </w:rPr>
              <w:t>Cases Opened</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7C734539" w14:textId="77777777" w:rsidR="00045CB9" w:rsidRPr="00986C5A" w:rsidRDefault="00045CB9" w:rsidP="00643EEC">
            <w:pPr>
              <w:pStyle w:val="Reportcolumntitles"/>
              <w:rPr>
                <w:color w:val="538135" w:themeColor="accent6" w:themeShade="BF"/>
              </w:rPr>
            </w:pPr>
            <w:r w:rsidRPr="00986C5A">
              <w:rPr>
                <w:color w:val="538135" w:themeColor="accent6" w:themeShade="BF"/>
              </w:rPr>
              <w:t>Number of Cases Closed</w:t>
            </w:r>
          </w:p>
        </w:tc>
        <w:tc>
          <w:tcPr>
            <w:tcW w:w="31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0CECE" w:themeFill="background2" w:themeFillShade="E6"/>
            <w:vAlign w:val="center"/>
          </w:tcPr>
          <w:p w14:paraId="6D338E92" w14:textId="77777777" w:rsidR="00045CB9" w:rsidRPr="00986C5A" w:rsidRDefault="00045CB9" w:rsidP="00643EEC">
            <w:pPr>
              <w:pStyle w:val="Reportcolumntitles"/>
              <w:rPr>
                <w:color w:val="538135" w:themeColor="accent6" w:themeShade="BF"/>
              </w:rPr>
            </w:pPr>
            <w:r w:rsidRPr="00986C5A">
              <w:rPr>
                <w:color w:val="538135" w:themeColor="accent6" w:themeShade="BF"/>
              </w:rPr>
              <w:t>Closed Result</w:t>
            </w:r>
          </w:p>
        </w:tc>
      </w:tr>
      <w:tr w:rsidR="00045CB9" w:rsidRPr="00BD0AA7" w14:paraId="1AFE7CA4" w14:textId="77777777" w:rsidTr="008F2D74">
        <w:trPr>
          <w:trHeight w:val="605"/>
          <w:jc w:val="center"/>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60593B39" w14:textId="77777777" w:rsidR="00045CB9" w:rsidRPr="00986C5A" w:rsidRDefault="00045CB9" w:rsidP="004E0B98">
            <w:pPr>
              <w:pStyle w:val="Reportdetails"/>
              <w:rPr>
                <w:color w:val="538135" w:themeColor="accent6" w:themeShade="BF"/>
              </w:rPr>
            </w:pPr>
            <w:r w:rsidRPr="00986C5A">
              <w:rPr>
                <w:color w:val="538135" w:themeColor="accent6" w:themeShade="BF"/>
              </w:rPr>
              <w:t>Temporary Office Services</w:t>
            </w:r>
          </w:p>
        </w:tc>
        <w:sdt>
          <w:sdtPr>
            <w:rPr>
              <w:color w:val="538135" w:themeColor="accent6" w:themeShade="BF"/>
            </w:rPr>
            <w:id w:val="15275085"/>
            <w:placeholder>
              <w:docPart w:val="8DB99A18F2994B3F98F21C544730E2F5"/>
            </w:placeholder>
          </w:sdtPr>
          <w:sdtEndPr/>
          <w:sdtContent>
            <w:tc>
              <w:tcPr>
                <w:tcW w:w="25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5A41D4E5" w14:textId="467F97A9" w:rsidR="00045CB9" w:rsidRPr="00986C5A" w:rsidRDefault="002474CE" w:rsidP="00C61314">
                <w:pPr>
                  <w:pStyle w:val="Reportdetails"/>
                  <w:jc w:val="center"/>
                  <w:rPr>
                    <w:color w:val="538135" w:themeColor="accent6" w:themeShade="BF"/>
                  </w:rPr>
                </w:pPr>
                <w:r>
                  <w:rPr>
                    <w:color w:val="538135" w:themeColor="accent6" w:themeShade="BF"/>
                  </w:rPr>
                  <w:t>2</w:t>
                </w:r>
              </w:p>
            </w:tc>
          </w:sdtContent>
        </w:sdt>
        <w:sdt>
          <w:sdtPr>
            <w:rPr>
              <w:color w:val="538135" w:themeColor="accent6" w:themeShade="BF"/>
            </w:rPr>
            <w:id w:val="15275090"/>
            <w:placeholder>
              <w:docPart w:val="C51CFD6439194B39976E66AB1D9E887C"/>
            </w:placeholder>
          </w:sdtPr>
          <w:sdtEndPr/>
          <w:sdtContent>
            <w:tc>
              <w:tcPr>
                <w:tcW w:w="21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2A913134" w14:textId="77777777" w:rsidR="00045CB9" w:rsidRPr="00986C5A" w:rsidRDefault="006F4B00" w:rsidP="003262DE">
                <w:pPr>
                  <w:pStyle w:val="Reportdetails"/>
                  <w:jc w:val="center"/>
                  <w:rPr>
                    <w:color w:val="538135" w:themeColor="accent6" w:themeShade="BF"/>
                  </w:rPr>
                </w:pPr>
                <w:r w:rsidRPr="00986C5A">
                  <w:rPr>
                    <w:color w:val="538135" w:themeColor="accent6" w:themeShade="BF"/>
                  </w:rPr>
                  <w:t>0</w:t>
                </w:r>
              </w:p>
            </w:tc>
          </w:sdtContent>
        </w:sdt>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1F1973D4" w14:textId="5A4D4051" w:rsidR="00045CB9" w:rsidRPr="00986C5A" w:rsidRDefault="002474CE" w:rsidP="008D0638">
            <w:pPr>
              <w:pStyle w:val="Reportdetails"/>
              <w:jc w:val="center"/>
              <w:rPr>
                <w:color w:val="538135" w:themeColor="accent6" w:themeShade="BF"/>
                <w:sz w:val="20"/>
                <w:szCs w:val="20"/>
              </w:rPr>
            </w:pPr>
            <w:r>
              <w:rPr>
                <w:color w:val="538135" w:themeColor="accent6" w:themeShade="BF"/>
                <w:sz w:val="20"/>
                <w:szCs w:val="20"/>
              </w:rPr>
              <w:t>0</w:t>
            </w:r>
          </w:p>
        </w:tc>
        <w:tc>
          <w:tcPr>
            <w:tcW w:w="31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2E7D60FC" w14:textId="7FE50C58" w:rsidR="006F4B00" w:rsidRPr="00986C5A" w:rsidRDefault="00986C5A" w:rsidP="006F4B00">
            <w:pPr>
              <w:pStyle w:val="Reportdetails"/>
              <w:jc w:val="center"/>
              <w:rPr>
                <w:color w:val="538135" w:themeColor="accent6" w:themeShade="BF"/>
              </w:rPr>
            </w:pPr>
            <w:r w:rsidRPr="00986C5A">
              <w:rPr>
                <w:color w:val="538135" w:themeColor="accent6" w:themeShade="BF"/>
              </w:rPr>
              <w:t>N</w:t>
            </w:r>
            <w:r w:rsidR="002474CE">
              <w:rPr>
                <w:color w:val="538135" w:themeColor="accent6" w:themeShade="BF"/>
              </w:rPr>
              <w:t>/A</w:t>
            </w:r>
          </w:p>
        </w:tc>
      </w:tr>
      <w:tr w:rsidR="00045CB9" w:rsidRPr="00BD0AA7" w14:paraId="4E2D355E" w14:textId="77777777" w:rsidTr="008F2D74">
        <w:trPr>
          <w:trHeight w:val="737"/>
          <w:jc w:val="center"/>
        </w:trPr>
        <w:sdt>
          <w:sdtPr>
            <w:rPr>
              <w:color w:val="538135" w:themeColor="accent6" w:themeShade="BF"/>
            </w:rPr>
            <w:id w:val="15275102"/>
            <w:placeholder>
              <w:docPart w:val="780EDDA5B5CA428789D3F5F37A30A6AD"/>
            </w:placeholder>
          </w:sdtPr>
          <w:sdtEndPr/>
          <w:sdtContent>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300051EE" w14:textId="77777777" w:rsidR="00045CB9" w:rsidRPr="00986C5A" w:rsidRDefault="00045CB9" w:rsidP="00643EEC">
                <w:pPr>
                  <w:pStyle w:val="Reportdetails"/>
                  <w:rPr>
                    <w:color w:val="538135" w:themeColor="accent6" w:themeShade="BF"/>
                  </w:rPr>
                </w:pPr>
                <w:r w:rsidRPr="00986C5A">
                  <w:rPr>
                    <w:color w:val="538135" w:themeColor="accent6" w:themeShade="BF"/>
                  </w:rPr>
                  <w:t>Building Services</w:t>
                </w:r>
              </w:p>
            </w:tc>
          </w:sdtContent>
        </w:sdt>
        <w:tc>
          <w:tcPr>
            <w:tcW w:w="25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1753F3B3" w14:textId="77777777" w:rsidR="00045CB9" w:rsidRPr="00986C5A" w:rsidRDefault="00EB1AE2" w:rsidP="00C61314">
            <w:pPr>
              <w:pStyle w:val="Reportdetails"/>
              <w:jc w:val="center"/>
              <w:rPr>
                <w:color w:val="538135" w:themeColor="accent6" w:themeShade="BF"/>
              </w:rPr>
            </w:pPr>
            <w:r w:rsidRPr="00986C5A">
              <w:rPr>
                <w:color w:val="538135" w:themeColor="accent6" w:themeShade="BF"/>
              </w:rPr>
              <w:t>0</w:t>
            </w:r>
          </w:p>
        </w:tc>
        <w:sdt>
          <w:sdtPr>
            <w:rPr>
              <w:color w:val="538135" w:themeColor="accent6" w:themeShade="BF"/>
            </w:rPr>
            <w:id w:val="15275103"/>
            <w:placeholder>
              <w:docPart w:val="4D1D9761E2D3492CB3FFCFBC53511932"/>
            </w:placeholder>
          </w:sdtPr>
          <w:sdtEndPr/>
          <w:sdtContent>
            <w:tc>
              <w:tcPr>
                <w:tcW w:w="21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0AB8E482" w14:textId="04ADA7B4" w:rsidR="00045CB9" w:rsidRPr="00986C5A" w:rsidRDefault="002474CE" w:rsidP="00EB1AE2">
                <w:pPr>
                  <w:pStyle w:val="Reportdetails"/>
                  <w:jc w:val="center"/>
                  <w:rPr>
                    <w:color w:val="538135" w:themeColor="accent6" w:themeShade="BF"/>
                  </w:rPr>
                </w:pPr>
                <w:r>
                  <w:rPr>
                    <w:color w:val="538135" w:themeColor="accent6" w:themeShade="BF"/>
                  </w:rPr>
                  <w:t>2</w:t>
                </w:r>
              </w:p>
            </w:tc>
          </w:sdtContent>
        </w:sdt>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722317D4" w14:textId="77777777" w:rsidR="00B838B7" w:rsidRPr="00986C5A" w:rsidRDefault="00EB1AE2" w:rsidP="00C638A6">
            <w:pPr>
              <w:pStyle w:val="Reportdetails"/>
              <w:jc w:val="center"/>
              <w:rPr>
                <w:color w:val="538135" w:themeColor="accent6" w:themeShade="BF"/>
              </w:rPr>
            </w:pPr>
            <w:r w:rsidRPr="00986C5A">
              <w:rPr>
                <w:color w:val="538135" w:themeColor="accent6" w:themeShade="BF"/>
              </w:rPr>
              <w:t>0</w:t>
            </w:r>
          </w:p>
        </w:tc>
        <w:tc>
          <w:tcPr>
            <w:tcW w:w="31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47562098" w14:textId="77777777" w:rsidR="00045CB9" w:rsidRPr="00986C5A" w:rsidRDefault="00EB1AE2" w:rsidP="00C638A6">
            <w:pPr>
              <w:pStyle w:val="Reportdetails"/>
              <w:jc w:val="center"/>
              <w:rPr>
                <w:color w:val="538135" w:themeColor="accent6" w:themeShade="BF"/>
              </w:rPr>
            </w:pPr>
            <w:r w:rsidRPr="00986C5A">
              <w:rPr>
                <w:color w:val="538135" w:themeColor="accent6" w:themeShade="BF"/>
              </w:rPr>
              <w:t>N/A</w:t>
            </w:r>
            <w:r w:rsidR="00B838B7" w:rsidRPr="00986C5A">
              <w:rPr>
                <w:color w:val="538135" w:themeColor="accent6" w:themeShade="BF"/>
              </w:rPr>
              <w:t xml:space="preserve"> </w:t>
            </w:r>
          </w:p>
        </w:tc>
      </w:tr>
      <w:tr w:rsidR="00045CB9" w14:paraId="53407A9D" w14:textId="77777777" w:rsidTr="008F2D74">
        <w:trPr>
          <w:trHeight w:val="737"/>
          <w:jc w:val="center"/>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3765424C" w14:textId="77777777" w:rsidR="00045CB9" w:rsidRPr="00986C5A" w:rsidRDefault="00C4542A" w:rsidP="00C4542A">
            <w:pPr>
              <w:pStyle w:val="Reportdetails"/>
              <w:rPr>
                <w:color w:val="538135" w:themeColor="accent6" w:themeShade="BF"/>
              </w:rPr>
            </w:pPr>
            <w:r w:rsidRPr="00986C5A">
              <w:rPr>
                <w:color w:val="538135" w:themeColor="accent6" w:themeShade="BF"/>
              </w:rPr>
              <w:t xml:space="preserve">Food Services </w:t>
            </w:r>
          </w:p>
        </w:tc>
        <w:tc>
          <w:tcPr>
            <w:tcW w:w="25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42AD2DB5" w14:textId="77777777" w:rsidR="00045CB9" w:rsidRPr="00986C5A" w:rsidRDefault="000F1253" w:rsidP="00643EEC">
            <w:pPr>
              <w:pStyle w:val="Reportdetails"/>
              <w:jc w:val="center"/>
              <w:rPr>
                <w:color w:val="538135" w:themeColor="accent6" w:themeShade="BF"/>
              </w:rPr>
            </w:pPr>
            <w:r w:rsidRPr="00986C5A">
              <w:rPr>
                <w:color w:val="538135" w:themeColor="accent6" w:themeShade="BF"/>
              </w:rPr>
              <w:t>0</w:t>
            </w:r>
          </w:p>
        </w:tc>
        <w:tc>
          <w:tcPr>
            <w:tcW w:w="21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08BF5944" w14:textId="77777777" w:rsidR="00045CB9" w:rsidRPr="00986C5A" w:rsidRDefault="000F1253" w:rsidP="00643EEC">
            <w:pPr>
              <w:pStyle w:val="Reportdetails"/>
              <w:jc w:val="center"/>
              <w:rPr>
                <w:color w:val="538135" w:themeColor="accent6" w:themeShade="BF"/>
              </w:rPr>
            </w:pPr>
            <w:r w:rsidRPr="00986C5A">
              <w:rPr>
                <w:color w:val="538135" w:themeColor="accent6" w:themeShade="BF"/>
              </w:rPr>
              <w:t>0</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2FD03762" w14:textId="77777777" w:rsidR="00045CB9" w:rsidRPr="00986C5A" w:rsidRDefault="000F1253" w:rsidP="00643EEC">
            <w:pPr>
              <w:pStyle w:val="Reportdetails"/>
              <w:jc w:val="center"/>
              <w:rPr>
                <w:color w:val="538135" w:themeColor="accent6" w:themeShade="BF"/>
              </w:rPr>
            </w:pPr>
            <w:r w:rsidRPr="00986C5A">
              <w:rPr>
                <w:color w:val="538135" w:themeColor="accent6" w:themeShade="BF"/>
              </w:rPr>
              <w:t>0</w:t>
            </w:r>
          </w:p>
        </w:tc>
        <w:tc>
          <w:tcPr>
            <w:tcW w:w="31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61E96E7C" w14:textId="77777777" w:rsidR="00045CB9" w:rsidRPr="00986C5A" w:rsidRDefault="000F1253" w:rsidP="00643EEC">
            <w:pPr>
              <w:pStyle w:val="Reportdetails"/>
              <w:jc w:val="center"/>
              <w:rPr>
                <w:color w:val="538135" w:themeColor="accent6" w:themeShade="BF"/>
              </w:rPr>
            </w:pPr>
            <w:r w:rsidRPr="00986C5A">
              <w:rPr>
                <w:color w:val="538135" w:themeColor="accent6" w:themeShade="BF"/>
              </w:rPr>
              <w:t>N/A</w:t>
            </w:r>
          </w:p>
        </w:tc>
      </w:tr>
      <w:tr w:rsidR="003F0EA7" w14:paraId="5DD24F68" w14:textId="77777777" w:rsidTr="008F2D74">
        <w:trPr>
          <w:trHeight w:val="737"/>
          <w:jc w:val="center"/>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6BACC4A1" w14:textId="77777777" w:rsidR="003F0EA7" w:rsidRPr="00986C5A" w:rsidRDefault="003F0EA7" w:rsidP="00643EEC">
            <w:pPr>
              <w:pStyle w:val="Reportdetails"/>
              <w:rPr>
                <w:color w:val="538135" w:themeColor="accent6" w:themeShade="BF"/>
              </w:rPr>
            </w:pPr>
            <w:r w:rsidRPr="00986C5A">
              <w:rPr>
                <w:color w:val="538135" w:themeColor="accent6" w:themeShade="BF"/>
              </w:rPr>
              <w:t>Day Care Services</w:t>
            </w:r>
          </w:p>
        </w:tc>
        <w:tc>
          <w:tcPr>
            <w:tcW w:w="25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5E004E65" w14:textId="77777777" w:rsidR="003F0EA7" w:rsidRPr="00986C5A" w:rsidRDefault="003F0EA7" w:rsidP="00643EEC">
            <w:pPr>
              <w:pStyle w:val="Reportdetails"/>
              <w:jc w:val="center"/>
              <w:rPr>
                <w:color w:val="538135" w:themeColor="accent6" w:themeShade="BF"/>
              </w:rPr>
            </w:pPr>
            <w:r w:rsidRPr="00986C5A">
              <w:rPr>
                <w:color w:val="538135" w:themeColor="accent6" w:themeShade="BF"/>
              </w:rPr>
              <w:t>0</w:t>
            </w:r>
          </w:p>
        </w:tc>
        <w:tc>
          <w:tcPr>
            <w:tcW w:w="21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4CCC66E9" w14:textId="77777777" w:rsidR="003F0EA7" w:rsidRPr="00986C5A" w:rsidRDefault="003F0EA7" w:rsidP="00643EEC">
            <w:pPr>
              <w:pStyle w:val="Reportdetails"/>
              <w:jc w:val="center"/>
              <w:rPr>
                <w:color w:val="538135" w:themeColor="accent6" w:themeShade="BF"/>
              </w:rPr>
            </w:pPr>
            <w:r w:rsidRPr="00986C5A">
              <w:rPr>
                <w:color w:val="538135" w:themeColor="accent6" w:themeShade="BF"/>
              </w:rPr>
              <w:t>0</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5894D9E6" w14:textId="77777777" w:rsidR="003F0EA7" w:rsidRPr="00986C5A" w:rsidRDefault="003F0EA7" w:rsidP="00643EEC">
            <w:pPr>
              <w:pStyle w:val="Reportdetails"/>
              <w:jc w:val="center"/>
              <w:rPr>
                <w:color w:val="538135" w:themeColor="accent6" w:themeShade="BF"/>
              </w:rPr>
            </w:pPr>
            <w:r w:rsidRPr="00986C5A">
              <w:rPr>
                <w:color w:val="538135" w:themeColor="accent6" w:themeShade="BF"/>
              </w:rPr>
              <w:t>0</w:t>
            </w:r>
          </w:p>
        </w:tc>
        <w:tc>
          <w:tcPr>
            <w:tcW w:w="31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617843EA" w14:textId="77777777" w:rsidR="003F0EA7" w:rsidRPr="00986C5A" w:rsidRDefault="003F0EA7" w:rsidP="00643EEC">
            <w:pPr>
              <w:pStyle w:val="Reportdetails"/>
              <w:jc w:val="center"/>
              <w:rPr>
                <w:color w:val="538135" w:themeColor="accent6" w:themeShade="BF"/>
              </w:rPr>
            </w:pPr>
            <w:r w:rsidRPr="00986C5A">
              <w:rPr>
                <w:color w:val="538135" w:themeColor="accent6" w:themeShade="BF"/>
              </w:rPr>
              <w:t>N/A</w:t>
            </w:r>
          </w:p>
        </w:tc>
      </w:tr>
      <w:tr w:rsidR="003F0EA7" w14:paraId="5244A265" w14:textId="77777777" w:rsidTr="008F2D74">
        <w:trPr>
          <w:trHeight w:val="737"/>
          <w:jc w:val="center"/>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683D3C18" w14:textId="77777777" w:rsidR="003F0EA7" w:rsidRPr="00986C5A" w:rsidRDefault="003F0EA7" w:rsidP="00643EEC">
            <w:pPr>
              <w:pStyle w:val="Reportdetails"/>
              <w:rPr>
                <w:color w:val="538135" w:themeColor="accent6" w:themeShade="BF"/>
              </w:rPr>
            </w:pPr>
            <w:r w:rsidRPr="00986C5A">
              <w:rPr>
                <w:color w:val="538135" w:themeColor="accent6" w:themeShade="BF"/>
              </w:rPr>
              <w:t>Head Start Services</w:t>
            </w:r>
          </w:p>
        </w:tc>
        <w:tc>
          <w:tcPr>
            <w:tcW w:w="25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10375377" w14:textId="77777777" w:rsidR="003F0EA7" w:rsidRPr="00986C5A" w:rsidRDefault="003F0EA7" w:rsidP="00643EEC">
            <w:pPr>
              <w:pStyle w:val="Reportdetails"/>
              <w:jc w:val="center"/>
              <w:rPr>
                <w:color w:val="538135" w:themeColor="accent6" w:themeShade="BF"/>
              </w:rPr>
            </w:pPr>
            <w:r w:rsidRPr="00986C5A">
              <w:rPr>
                <w:color w:val="538135" w:themeColor="accent6" w:themeShade="BF"/>
              </w:rPr>
              <w:t>0</w:t>
            </w:r>
          </w:p>
        </w:tc>
        <w:tc>
          <w:tcPr>
            <w:tcW w:w="21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3589C18A" w14:textId="77777777" w:rsidR="003F0EA7" w:rsidRPr="00986C5A" w:rsidRDefault="003F0EA7" w:rsidP="00643EEC">
            <w:pPr>
              <w:pStyle w:val="Reportdetails"/>
              <w:jc w:val="center"/>
              <w:rPr>
                <w:color w:val="538135" w:themeColor="accent6" w:themeShade="BF"/>
              </w:rPr>
            </w:pPr>
            <w:r w:rsidRPr="00986C5A">
              <w:rPr>
                <w:color w:val="538135" w:themeColor="accent6" w:themeShade="BF"/>
              </w:rPr>
              <w:t>0</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00D2A5A6" w14:textId="77777777" w:rsidR="003F0EA7" w:rsidRPr="00986C5A" w:rsidRDefault="003F0EA7" w:rsidP="00643EEC">
            <w:pPr>
              <w:pStyle w:val="Reportdetails"/>
              <w:jc w:val="center"/>
              <w:rPr>
                <w:color w:val="538135" w:themeColor="accent6" w:themeShade="BF"/>
              </w:rPr>
            </w:pPr>
            <w:r w:rsidRPr="00986C5A">
              <w:rPr>
                <w:color w:val="538135" w:themeColor="accent6" w:themeShade="BF"/>
              </w:rPr>
              <w:t>0</w:t>
            </w:r>
          </w:p>
        </w:tc>
        <w:tc>
          <w:tcPr>
            <w:tcW w:w="31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2C2994F7" w14:textId="77777777" w:rsidR="003F0EA7" w:rsidRPr="00986C5A" w:rsidRDefault="003F0EA7" w:rsidP="00643EEC">
            <w:pPr>
              <w:pStyle w:val="Reportdetails"/>
              <w:jc w:val="center"/>
              <w:rPr>
                <w:color w:val="538135" w:themeColor="accent6" w:themeShade="BF"/>
              </w:rPr>
            </w:pPr>
            <w:r w:rsidRPr="00986C5A">
              <w:rPr>
                <w:color w:val="538135" w:themeColor="accent6" w:themeShade="BF"/>
              </w:rPr>
              <w:t>N/A</w:t>
            </w:r>
          </w:p>
        </w:tc>
      </w:tr>
      <w:tr w:rsidR="003F0EA7" w14:paraId="772D3B06" w14:textId="77777777" w:rsidTr="008F2D74">
        <w:trPr>
          <w:trHeight w:val="737"/>
          <w:jc w:val="center"/>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2E16D9CB" w14:textId="77777777" w:rsidR="003F0EA7" w:rsidRPr="00986C5A" w:rsidRDefault="00C4542A" w:rsidP="00643EEC">
            <w:pPr>
              <w:pStyle w:val="Reportdetails"/>
              <w:rPr>
                <w:color w:val="538135" w:themeColor="accent6" w:themeShade="BF"/>
              </w:rPr>
            </w:pPr>
            <w:r w:rsidRPr="00986C5A">
              <w:rPr>
                <w:color w:val="538135" w:themeColor="accent6" w:themeShade="BF"/>
              </w:rPr>
              <w:t>Home Care Services</w:t>
            </w:r>
          </w:p>
        </w:tc>
        <w:tc>
          <w:tcPr>
            <w:tcW w:w="25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3DADFB7E" w14:textId="55CB50EE" w:rsidR="003F0EA7" w:rsidRPr="00986C5A" w:rsidRDefault="002474CE" w:rsidP="00B838B7">
            <w:pPr>
              <w:pStyle w:val="Reportdetails"/>
              <w:jc w:val="center"/>
              <w:rPr>
                <w:color w:val="538135" w:themeColor="accent6" w:themeShade="BF"/>
              </w:rPr>
            </w:pPr>
            <w:r>
              <w:rPr>
                <w:color w:val="538135" w:themeColor="accent6" w:themeShade="BF"/>
              </w:rPr>
              <w:t>1</w:t>
            </w:r>
          </w:p>
        </w:tc>
        <w:tc>
          <w:tcPr>
            <w:tcW w:w="21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5695D3D5" w14:textId="59D6538B" w:rsidR="003F0EA7" w:rsidRPr="00986C5A" w:rsidRDefault="002474CE" w:rsidP="00C61314">
            <w:pPr>
              <w:pStyle w:val="Reportdetails"/>
              <w:jc w:val="center"/>
              <w:rPr>
                <w:color w:val="538135" w:themeColor="accent6" w:themeShade="BF"/>
              </w:rPr>
            </w:pPr>
            <w:r>
              <w:rPr>
                <w:color w:val="538135" w:themeColor="accent6" w:themeShade="BF"/>
              </w:rPr>
              <w:t>1</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4CEC8206" w14:textId="29C8FE1F" w:rsidR="006F4B00" w:rsidRPr="00986C5A" w:rsidRDefault="002474CE" w:rsidP="006F4B00">
            <w:pPr>
              <w:pStyle w:val="Reportdetails"/>
              <w:jc w:val="center"/>
              <w:rPr>
                <w:color w:val="538135" w:themeColor="accent6" w:themeShade="BF"/>
              </w:rPr>
            </w:pPr>
            <w:r>
              <w:rPr>
                <w:color w:val="538135" w:themeColor="accent6" w:themeShade="BF"/>
              </w:rPr>
              <w:t>2</w:t>
            </w:r>
          </w:p>
        </w:tc>
        <w:tc>
          <w:tcPr>
            <w:tcW w:w="31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2844EC62" w14:textId="3EA63609" w:rsidR="003F0EA7" w:rsidRPr="00986C5A" w:rsidRDefault="006F4B00" w:rsidP="006F4B00">
            <w:pPr>
              <w:pStyle w:val="Reportdetails"/>
              <w:jc w:val="center"/>
              <w:rPr>
                <w:color w:val="538135" w:themeColor="accent6" w:themeShade="BF"/>
              </w:rPr>
            </w:pPr>
            <w:r w:rsidRPr="00986C5A">
              <w:rPr>
                <w:color w:val="538135" w:themeColor="accent6" w:themeShade="BF"/>
              </w:rPr>
              <w:t>N</w:t>
            </w:r>
            <w:r w:rsidR="002474CE">
              <w:rPr>
                <w:color w:val="538135" w:themeColor="accent6" w:themeShade="BF"/>
              </w:rPr>
              <w:t>o Violation</w:t>
            </w:r>
          </w:p>
        </w:tc>
      </w:tr>
      <w:tr w:rsidR="003F0EA7" w14:paraId="4648F61C" w14:textId="77777777" w:rsidTr="008F2D74">
        <w:trPr>
          <w:trHeight w:val="737"/>
          <w:jc w:val="center"/>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1D3E43B4" w14:textId="77777777" w:rsidR="003F0EA7" w:rsidRPr="00986C5A" w:rsidRDefault="003F0EA7" w:rsidP="00643EEC">
            <w:pPr>
              <w:pStyle w:val="Reportdetails"/>
              <w:rPr>
                <w:color w:val="538135" w:themeColor="accent6" w:themeShade="BF"/>
              </w:rPr>
            </w:pPr>
            <w:r w:rsidRPr="00986C5A">
              <w:rPr>
                <w:color w:val="538135" w:themeColor="accent6" w:themeShade="BF"/>
              </w:rPr>
              <w:t xml:space="preserve">Services to Persons with </w:t>
            </w:r>
            <w:r w:rsidR="001940B4" w:rsidRPr="00986C5A">
              <w:rPr>
                <w:color w:val="538135" w:themeColor="accent6" w:themeShade="BF"/>
              </w:rPr>
              <w:t>Cerebral</w:t>
            </w:r>
            <w:r w:rsidRPr="00986C5A">
              <w:rPr>
                <w:color w:val="538135" w:themeColor="accent6" w:themeShade="BF"/>
              </w:rPr>
              <w:t xml:space="preserve"> </w:t>
            </w:r>
            <w:r w:rsidR="001940B4" w:rsidRPr="00986C5A">
              <w:rPr>
                <w:color w:val="538135" w:themeColor="accent6" w:themeShade="BF"/>
              </w:rPr>
              <w:t>Palsy</w:t>
            </w:r>
          </w:p>
        </w:tc>
        <w:tc>
          <w:tcPr>
            <w:tcW w:w="25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78B800DE" w14:textId="77777777" w:rsidR="003F0EA7" w:rsidRPr="00986C5A" w:rsidRDefault="003F0EA7" w:rsidP="00643EEC">
            <w:pPr>
              <w:pStyle w:val="Reportdetails"/>
              <w:jc w:val="center"/>
              <w:rPr>
                <w:color w:val="538135" w:themeColor="accent6" w:themeShade="BF"/>
              </w:rPr>
            </w:pPr>
            <w:r w:rsidRPr="00986C5A">
              <w:rPr>
                <w:color w:val="538135" w:themeColor="accent6" w:themeShade="BF"/>
              </w:rPr>
              <w:t>0</w:t>
            </w:r>
          </w:p>
        </w:tc>
        <w:tc>
          <w:tcPr>
            <w:tcW w:w="21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4606327E" w14:textId="77777777" w:rsidR="003F0EA7" w:rsidRPr="00986C5A" w:rsidRDefault="003F0EA7" w:rsidP="00643EEC">
            <w:pPr>
              <w:pStyle w:val="Reportdetails"/>
              <w:jc w:val="center"/>
              <w:rPr>
                <w:color w:val="538135" w:themeColor="accent6" w:themeShade="BF"/>
              </w:rPr>
            </w:pPr>
            <w:r w:rsidRPr="00986C5A">
              <w:rPr>
                <w:color w:val="538135" w:themeColor="accent6" w:themeShade="BF"/>
              </w:rPr>
              <w:t>0</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76CBF0B3" w14:textId="77777777" w:rsidR="003F0EA7" w:rsidRPr="00986C5A" w:rsidRDefault="003F0EA7" w:rsidP="00643EEC">
            <w:pPr>
              <w:pStyle w:val="Reportdetails"/>
              <w:jc w:val="center"/>
              <w:rPr>
                <w:color w:val="538135" w:themeColor="accent6" w:themeShade="BF"/>
              </w:rPr>
            </w:pPr>
            <w:r w:rsidRPr="00986C5A">
              <w:rPr>
                <w:color w:val="538135" w:themeColor="accent6" w:themeShade="BF"/>
              </w:rPr>
              <w:t>0</w:t>
            </w:r>
          </w:p>
        </w:tc>
        <w:tc>
          <w:tcPr>
            <w:tcW w:w="31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14:paraId="08DDF692" w14:textId="77777777" w:rsidR="003F0EA7" w:rsidRPr="00986C5A" w:rsidRDefault="003F0EA7" w:rsidP="00643EEC">
            <w:pPr>
              <w:pStyle w:val="Reportdetails"/>
              <w:jc w:val="center"/>
              <w:rPr>
                <w:color w:val="538135" w:themeColor="accent6" w:themeShade="BF"/>
              </w:rPr>
            </w:pPr>
            <w:r w:rsidRPr="00986C5A">
              <w:rPr>
                <w:color w:val="538135" w:themeColor="accent6" w:themeShade="BF"/>
              </w:rPr>
              <w:t>N/A</w:t>
            </w:r>
          </w:p>
        </w:tc>
      </w:tr>
    </w:tbl>
    <w:p w14:paraId="78167D6A" w14:textId="77777777" w:rsidR="00045CB9" w:rsidRDefault="00045CB9" w:rsidP="00045CB9">
      <w:pPr>
        <w:rPr>
          <w:b/>
          <w:sz w:val="28"/>
          <w:szCs w:val="28"/>
        </w:rPr>
      </w:pPr>
    </w:p>
    <w:p w14:paraId="11D64545" w14:textId="77777777" w:rsidR="003F0EA7" w:rsidRPr="00045CB9" w:rsidRDefault="003F0EA7" w:rsidP="00045CB9">
      <w:pPr>
        <w:rPr>
          <w:b/>
          <w:sz w:val="28"/>
          <w:szCs w:val="28"/>
        </w:rPr>
      </w:pPr>
    </w:p>
    <w:sectPr w:rsidR="003F0EA7" w:rsidRPr="00045CB9" w:rsidSect="008F2D7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11EA" w14:textId="77777777" w:rsidR="00AF20F0" w:rsidRDefault="00AF20F0" w:rsidP="00AF20F0">
      <w:pPr>
        <w:spacing w:after="0" w:line="240" w:lineRule="auto"/>
      </w:pPr>
      <w:r>
        <w:separator/>
      </w:r>
    </w:p>
  </w:endnote>
  <w:endnote w:type="continuationSeparator" w:id="0">
    <w:p w14:paraId="36B2361B" w14:textId="77777777" w:rsidR="00AF20F0" w:rsidRDefault="00AF20F0" w:rsidP="00AF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9175" w14:textId="77777777" w:rsidR="008F2D74" w:rsidRDefault="00AF20F0" w:rsidP="008F2D74">
    <w:r>
      <w:t>*</w:t>
    </w:r>
    <w:r w:rsidR="008F2D74">
      <w:t>Under NYC Administrative Code §6-109, contractors and subcontractors on New York City service contracts that provide homecare services, day care services, head start services or services to persons with cerebral palsy must pay their covered employees at the living wage rate and either provide health benefits or supplement the hourly wage rate by $1.50.  New York City service contractors and subcontractors that provide building services, food services or temporary office services must pay their covered employees at the prevailing wage and supplement rates set annually by the New York City Comptroller, or at the living wage rate, whichever is greater.</w:t>
    </w:r>
  </w:p>
  <w:p w14:paraId="1E120082" w14:textId="77777777" w:rsidR="00AF20F0" w:rsidRDefault="00AF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21FC" w14:textId="77777777" w:rsidR="00AF20F0" w:rsidRDefault="00AF20F0" w:rsidP="00AF20F0">
      <w:pPr>
        <w:spacing w:after="0" w:line="240" w:lineRule="auto"/>
      </w:pPr>
      <w:r>
        <w:separator/>
      </w:r>
    </w:p>
  </w:footnote>
  <w:footnote w:type="continuationSeparator" w:id="0">
    <w:p w14:paraId="5C285E9B" w14:textId="77777777" w:rsidR="00AF20F0" w:rsidRDefault="00AF20F0" w:rsidP="00AF20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B9"/>
    <w:rsid w:val="00002039"/>
    <w:rsid w:val="00026FD0"/>
    <w:rsid w:val="00045CB9"/>
    <w:rsid w:val="00073A16"/>
    <w:rsid w:val="000A57F6"/>
    <w:rsid w:val="000D0DEC"/>
    <w:rsid w:val="000F1253"/>
    <w:rsid w:val="000F63FD"/>
    <w:rsid w:val="00125B05"/>
    <w:rsid w:val="001437B3"/>
    <w:rsid w:val="00155F26"/>
    <w:rsid w:val="001574D5"/>
    <w:rsid w:val="00172BD3"/>
    <w:rsid w:val="001871E5"/>
    <w:rsid w:val="001940B4"/>
    <w:rsid w:val="001C3041"/>
    <w:rsid w:val="001D4B25"/>
    <w:rsid w:val="001E45B1"/>
    <w:rsid w:val="002272D9"/>
    <w:rsid w:val="002316EF"/>
    <w:rsid w:val="002474CE"/>
    <w:rsid w:val="002B0095"/>
    <w:rsid w:val="002E47A6"/>
    <w:rsid w:val="002F0AEE"/>
    <w:rsid w:val="00300E2F"/>
    <w:rsid w:val="00307C21"/>
    <w:rsid w:val="003262DE"/>
    <w:rsid w:val="0035197D"/>
    <w:rsid w:val="003F0EA7"/>
    <w:rsid w:val="004105CF"/>
    <w:rsid w:val="00431D03"/>
    <w:rsid w:val="00451713"/>
    <w:rsid w:val="00470020"/>
    <w:rsid w:val="004E0B98"/>
    <w:rsid w:val="004E41AD"/>
    <w:rsid w:val="005364D7"/>
    <w:rsid w:val="0053756A"/>
    <w:rsid w:val="0055650C"/>
    <w:rsid w:val="005E790F"/>
    <w:rsid w:val="00610130"/>
    <w:rsid w:val="006400E8"/>
    <w:rsid w:val="006D2CEC"/>
    <w:rsid w:val="006F4B00"/>
    <w:rsid w:val="007D5F12"/>
    <w:rsid w:val="007E3C26"/>
    <w:rsid w:val="007E565C"/>
    <w:rsid w:val="0080638C"/>
    <w:rsid w:val="0081083B"/>
    <w:rsid w:val="0083479A"/>
    <w:rsid w:val="0085548B"/>
    <w:rsid w:val="008A1693"/>
    <w:rsid w:val="008C7F38"/>
    <w:rsid w:val="008D0638"/>
    <w:rsid w:val="008D2D72"/>
    <w:rsid w:val="008E10CB"/>
    <w:rsid w:val="008F2D74"/>
    <w:rsid w:val="0090002C"/>
    <w:rsid w:val="00956B9B"/>
    <w:rsid w:val="009621C4"/>
    <w:rsid w:val="00966995"/>
    <w:rsid w:val="00985290"/>
    <w:rsid w:val="00986C5A"/>
    <w:rsid w:val="00992DE0"/>
    <w:rsid w:val="009A28A3"/>
    <w:rsid w:val="009F0E24"/>
    <w:rsid w:val="00A04252"/>
    <w:rsid w:val="00A11449"/>
    <w:rsid w:val="00A46A1C"/>
    <w:rsid w:val="00A47134"/>
    <w:rsid w:val="00A66183"/>
    <w:rsid w:val="00AF20F0"/>
    <w:rsid w:val="00AF48AA"/>
    <w:rsid w:val="00B13E41"/>
    <w:rsid w:val="00B13F97"/>
    <w:rsid w:val="00B71581"/>
    <w:rsid w:val="00B838B7"/>
    <w:rsid w:val="00BD5355"/>
    <w:rsid w:val="00C06F21"/>
    <w:rsid w:val="00C14810"/>
    <w:rsid w:val="00C340C3"/>
    <w:rsid w:val="00C4542A"/>
    <w:rsid w:val="00C61314"/>
    <w:rsid w:val="00C638A6"/>
    <w:rsid w:val="00CD62D5"/>
    <w:rsid w:val="00CE09BA"/>
    <w:rsid w:val="00CF120E"/>
    <w:rsid w:val="00CF724D"/>
    <w:rsid w:val="00D25964"/>
    <w:rsid w:val="00D3698D"/>
    <w:rsid w:val="00D8667F"/>
    <w:rsid w:val="00DC0AAE"/>
    <w:rsid w:val="00DC3A19"/>
    <w:rsid w:val="00DE71C8"/>
    <w:rsid w:val="00DF0993"/>
    <w:rsid w:val="00DF1459"/>
    <w:rsid w:val="00E32826"/>
    <w:rsid w:val="00E71912"/>
    <w:rsid w:val="00EA2ACD"/>
    <w:rsid w:val="00EB1AE2"/>
    <w:rsid w:val="00EC1C4B"/>
    <w:rsid w:val="00EE25B5"/>
    <w:rsid w:val="00F755C8"/>
    <w:rsid w:val="00FA7B5F"/>
    <w:rsid w:val="00FF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AA7B"/>
  <w15:chartTrackingRefBased/>
  <w15:docId w15:val="{0E49BCA0-D230-4196-A083-D5DB45BE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CB9"/>
    <w:pPr>
      <w:spacing w:after="0" w:line="240" w:lineRule="auto"/>
    </w:pPr>
    <w:rPr>
      <w:rFonts w:ascii="Trebuchet MS" w:hAnsi="Trebuchet M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portdetails">
    <w:name w:val="Report details"/>
    <w:basedOn w:val="Normal"/>
    <w:qFormat/>
    <w:rsid w:val="00045CB9"/>
    <w:pPr>
      <w:spacing w:after="0" w:line="240" w:lineRule="auto"/>
      <w:ind w:left="144"/>
    </w:pPr>
    <w:rPr>
      <w:b/>
      <w:color w:val="385623" w:themeColor="accent6" w:themeShade="80"/>
    </w:rPr>
  </w:style>
  <w:style w:type="paragraph" w:customStyle="1" w:styleId="Reportcolumntitles">
    <w:name w:val="Report column titles"/>
    <w:basedOn w:val="Normal"/>
    <w:qFormat/>
    <w:rsid w:val="00045CB9"/>
    <w:pPr>
      <w:spacing w:after="0" w:line="240" w:lineRule="auto"/>
      <w:jc w:val="center"/>
    </w:pPr>
    <w:rPr>
      <w:b/>
      <w:color w:val="385623" w:themeColor="accent6" w:themeShade="80"/>
    </w:rPr>
  </w:style>
  <w:style w:type="paragraph" w:styleId="BalloonText">
    <w:name w:val="Balloon Text"/>
    <w:basedOn w:val="Normal"/>
    <w:link w:val="BalloonTextChar"/>
    <w:uiPriority w:val="99"/>
    <w:semiHidden/>
    <w:unhideWhenUsed/>
    <w:rsid w:val="00045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CB9"/>
    <w:rPr>
      <w:rFonts w:ascii="Segoe UI" w:hAnsi="Segoe UI" w:cs="Segoe UI"/>
      <w:sz w:val="18"/>
      <w:szCs w:val="18"/>
    </w:rPr>
  </w:style>
  <w:style w:type="paragraph" w:styleId="Header">
    <w:name w:val="header"/>
    <w:basedOn w:val="Normal"/>
    <w:link w:val="HeaderChar"/>
    <w:uiPriority w:val="99"/>
    <w:unhideWhenUsed/>
    <w:rsid w:val="00AF2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0F0"/>
  </w:style>
  <w:style w:type="paragraph" w:styleId="Footer">
    <w:name w:val="footer"/>
    <w:basedOn w:val="Normal"/>
    <w:link w:val="FooterChar"/>
    <w:uiPriority w:val="99"/>
    <w:unhideWhenUsed/>
    <w:rsid w:val="00AF2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6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B99A18F2994B3F98F21C544730E2F5"/>
        <w:category>
          <w:name w:val="General"/>
          <w:gallery w:val="placeholder"/>
        </w:category>
        <w:types>
          <w:type w:val="bbPlcHdr"/>
        </w:types>
        <w:behaviors>
          <w:behavior w:val="content"/>
        </w:behaviors>
        <w:guid w:val="{E9400826-F914-49C8-878D-1D6668FA3958}"/>
      </w:docPartPr>
      <w:docPartBody>
        <w:p w:rsidR="00302687" w:rsidRDefault="00C2453F" w:rsidP="00C2453F">
          <w:pPr>
            <w:pStyle w:val="8DB99A18F2994B3F98F21C544730E2F5"/>
          </w:pPr>
          <w:r w:rsidRPr="00925EC5">
            <w:t>Activity - 1</w:t>
          </w:r>
        </w:p>
      </w:docPartBody>
    </w:docPart>
    <w:docPart>
      <w:docPartPr>
        <w:name w:val="C51CFD6439194B39976E66AB1D9E887C"/>
        <w:category>
          <w:name w:val="General"/>
          <w:gallery w:val="placeholder"/>
        </w:category>
        <w:types>
          <w:type w:val="bbPlcHdr"/>
        </w:types>
        <w:behaviors>
          <w:behavior w:val="content"/>
        </w:behaviors>
        <w:guid w:val="{A80D1A71-20EB-47E1-B182-8B348466BC37}"/>
      </w:docPartPr>
      <w:docPartBody>
        <w:p w:rsidR="00302687" w:rsidRDefault="00C2453F" w:rsidP="00C2453F">
          <w:pPr>
            <w:pStyle w:val="C51CFD6439194B39976E66AB1D9E887C"/>
          </w:pPr>
          <w:r w:rsidRPr="00703E4B">
            <w:t>A+</w:t>
          </w:r>
        </w:p>
      </w:docPartBody>
    </w:docPart>
    <w:docPart>
      <w:docPartPr>
        <w:name w:val="780EDDA5B5CA428789D3F5F37A30A6AD"/>
        <w:category>
          <w:name w:val="General"/>
          <w:gallery w:val="placeholder"/>
        </w:category>
        <w:types>
          <w:type w:val="bbPlcHdr"/>
        </w:types>
        <w:behaviors>
          <w:behavior w:val="content"/>
        </w:behaviors>
        <w:guid w:val="{C560D195-5BF6-448B-9E90-12F46E1A8062}"/>
      </w:docPartPr>
      <w:docPartBody>
        <w:p w:rsidR="00302687" w:rsidRDefault="00C2453F" w:rsidP="00C2453F">
          <w:pPr>
            <w:pStyle w:val="780EDDA5B5CA428789D3F5F37A30A6AD"/>
          </w:pPr>
          <w:r w:rsidRPr="00925EC5">
            <w:t xml:space="preserve">Activity - </w:t>
          </w:r>
          <w:r>
            <w:t>2</w:t>
          </w:r>
        </w:p>
      </w:docPartBody>
    </w:docPart>
    <w:docPart>
      <w:docPartPr>
        <w:name w:val="4D1D9761E2D3492CB3FFCFBC53511932"/>
        <w:category>
          <w:name w:val="General"/>
          <w:gallery w:val="placeholder"/>
        </w:category>
        <w:types>
          <w:type w:val="bbPlcHdr"/>
        </w:types>
        <w:behaviors>
          <w:behavior w:val="content"/>
        </w:behaviors>
        <w:guid w:val="{ED7FBC7D-6745-446C-912C-B17FA428DA4F}"/>
      </w:docPartPr>
      <w:docPartBody>
        <w:p w:rsidR="00302687" w:rsidRDefault="00C2453F" w:rsidP="00C2453F">
          <w:pPr>
            <w:pStyle w:val="4D1D9761E2D3492CB3FFCFBC53511932"/>
          </w:pPr>
          <w:r w:rsidRPr="00703E4B">
            <w: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53F"/>
    <w:rsid w:val="00302687"/>
    <w:rsid w:val="00C2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B99A18F2994B3F98F21C544730E2F5">
    <w:name w:val="8DB99A18F2994B3F98F21C544730E2F5"/>
    <w:rsid w:val="00C2453F"/>
  </w:style>
  <w:style w:type="paragraph" w:customStyle="1" w:styleId="C51CFD6439194B39976E66AB1D9E887C">
    <w:name w:val="C51CFD6439194B39976E66AB1D9E887C"/>
    <w:rsid w:val="00C2453F"/>
  </w:style>
  <w:style w:type="paragraph" w:customStyle="1" w:styleId="780EDDA5B5CA428789D3F5F37A30A6AD">
    <w:name w:val="780EDDA5B5CA428789D3F5F37A30A6AD"/>
    <w:rsid w:val="00C2453F"/>
  </w:style>
  <w:style w:type="paragraph" w:customStyle="1" w:styleId="4D1D9761E2D3492CB3FFCFBC53511932">
    <w:name w:val="4D1D9761E2D3492CB3FFCFBC53511932"/>
    <w:rsid w:val="00C24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NYC Comptrollers Office</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Rimmer, Stuart</dc:creator>
  <cp:keywords/>
  <dc:description/>
  <cp:lastModifiedBy>Henriquez, Claudia</cp:lastModifiedBy>
  <cp:revision>2</cp:revision>
  <cp:lastPrinted>2023-08-30T18:43:00Z</cp:lastPrinted>
  <dcterms:created xsi:type="dcterms:W3CDTF">2023-09-18T14:00:00Z</dcterms:created>
  <dcterms:modified xsi:type="dcterms:W3CDTF">2023-09-18T14:00:00Z</dcterms:modified>
</cp:coreProperties>
</file>